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B2" w:rsidRDefault="00C94EBA">
      <w:pPr>
        <w:pStyle w:val="2"/>
        <w:suppressAutoHyphens/>
        <w:ind w:firstLine="0"/>
        <w:rPr>
          <w:sz w:val="22"/>
        </w:rPr>
      </w:pPr>
      <w:bookmarkStart w:id="0" w:name="_GoBack"/>
      <w:bookmarkEnd w:id="0"/>
      <w:r>
        <w:rPr>
          <w:sz w:val="22"/>
        </w:rPr>
        <w:t>Кут Хуми</w:t>
      </w:r>
    </w:p>
    <w:p w:rsidR="00412DB2" w:rsidRDefault="00C94EBA">
      <w:pPr>
        <w:pStyle w:val="2"/>
        <w:ind w:firstLine="0"/>
        <w:jc w:val="left"/>
        <w:rPr>
          <w:b/>
          <w:szCs w:val="24"/>
          <w:u w:val="single"/>
        </w:rPr>
      </w:pPr>
      <w:r>
        <w:rPr>
          <w:szCs w:val="24"/>
        </w:rPr>
        <w:t>Ю. Кузьмина</w:t>
      </w: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C94EBA">
      <w:pPr>
        <w:pStyle w:val="2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28 МФЧС</w:t>
      </w: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C94EBA">
      <w:pPr>
        <w:pStyle w:val="2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Совершенный Хум</w:t>
      </w:r>
    </w:p>
    <w:p w:rsidR="00412DB2" w:rsidRDefault="00C94EBA">
      <w:pPr>
        <w:pStyle w:val="2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C94EBA">
      <w:pPr>
        <w:pStyle w:val="2"/>
        <w:suppressAutoHyphens/>
        <w:ind w:firstLine="0"/>
        <w:jc w:val="center"/>
        <w:rPr>
          <w:b/>
          <w:sz w:val="40"/>
          <w:szCs w:val="40"/>
        </w:rPr>
      </w:pPr>
      <w:r>
        <w:rPr>
          <w:sz w:val="40"/>
          <w:szCs w:val="40"/>
        </w:rPr>
        <w:t>Краткое содержание</w:t>
      </w:r>
    </w:p>
    <w:p w:rsidR="00412DB2" w:rsidRDefault="00412DB2">
      <w:pPr>
        <w:pStyle w:val="2"/>
        <w:ind w:firstLine="0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b/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Cs w:val="24"/>
          <w:u w:val="single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412DB2">
      <w:pPr>
        <w:pStyle w:val="2"/>
        <w:ind w:firstLine="0"/>
        <w:jc w:val="center"/>
        <w:rPr>
          <w:sz w:val="28"/>
          <w:szCs w:val="28"/>
        </w:rPr>
      </w:pPr>
    </w:p>
    <w:p w:rsidR="00412DB2" w:rsidRDefault="00C94EBA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14-15.09.2019г.</w:t>
      </w:r>
    </w:p>
    <w:p w:rsidR="00412DB2" w:rsidRDefault="00C94EBA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 Ижевск</w:t>
      </w:r>
    </w:p>
    <w:p w:rsidR="00412DB2" w:rsidRDefault="00412DB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12DB2" w:rsidRDefault="00412DB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412DB2" w:rsidRDefault="00412DB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B4D" w:rsidRDefault="00211B4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B4D" w:rsidRDefault="00211B4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B4D" w:rsidRDefault="00211B4D" w:rsidP="0021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4D" w:rsidRDefault="00C94EBA" w:rsidP="00211B4D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66F4A">
        <w:rPr>
          <w:rFonts w:ascii="Times New Roman" w:hAnsi="Times New Roman" w:cs="Times New Roman"/>
          <w:b/>
          <w:sz w:val="24"/>
          <w:szCs w:val="24"/>
        </w:rPr>
        <w:lastRenderedPageBreak/>
        <w:t>Практика №1.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B4D" w:rsidRPr="00482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Стяжание</w:t>
      </w:r>
      <w:r w:rsidR="00211B4D" w:rsidRPr="00D703ED">
        <w:t xml:space="preserve"> </w:t>
      </w:r>
      <w:r w:rsidR="00211B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прямого 28-го</w:t>
      </w:r>
      <w:r w:rsidR="00211B4D" w:rsidRPr="00D70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</w:t>
      </w:r>
      <w:r w:rsidR="00211B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211B4D" w:rsidRPr="00D70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</w:t>
      </w:r>
      <w:r w:rsidR="00211B4D" w:rsidRPr="00D703ED">
        <w:t xml:space="preserve"> </w:t>
      </w:r>
      <w:r w:rsidR="00211B4D" w:rsidRPr="00D70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развёртыванием возможности явления Творящего Синтеза Изначально Вышестоящего Отца.</w:t>
      </w:r>
      <w:r w:rsidR="00211B4D" w:rsidRPr="00E7614C">
        <w:t xml:space="preserve"> </w:t>
      </w:r>
      <w:r w:rsidR="00211B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Переключение внутреннего</w:t>
      </w:r>
      <w:r w:rsidR="00211B4D" w:rsidRPr="00E761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мир</w:t>
      </w:r>
      <w:r w:rsidR="00211B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211B4D" w:rsidRPr="00E761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каждого из нас в синтезе частей, систем, аппаратов и частно</w:t>
      </w:r>
      <w:r w:rsidR="00211B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стей, на явление нового объёма С</w:t>
      </w:r>
      <w:r w:rsidR="00211B4D" w:rsidRPr="00E761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интеза </w:t>
      </w:r>
      <w:r w:rsidR="00211B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Изначально Вышестоящего Отца и М</w:t>
      </w:r>
      <w:r w:rsidR="00211B4D" w:rsidRPr="00E761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атерии Изначально Вышестоящего Отца с переключением каждой части на житиё и бытиё четырьмя видами материи</w:t>
      </w:r>
      <w:r w:rsidR="00211B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12DB2" w:rsidRPr="00E66F4A" w:rsidRDefault="00E66F4A" w:rsidP="00E66F4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66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Практика-тренинг №2.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Преображение четырёх Мировых тел. Расширение дееспособности Мировых тел Мирами Изначально Вышестоящего Отца в синтезе четырёх Метагалактик</w:t>
      </w:r>
      <w:r w:rsidR="00E406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66F4A" w:rsidRPr="00E66F4A" w:rsidRDefault="00C94EBA" w:rsidP="00E66F4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40660">
        <w:rPr>
          <w:rFonts w:ascii="Times New Roman" w:hAnsi="Times New Roman" w:cs="Times New Roman"/>
          <w:b/>
          <w:sz w:val="24"/>
          <w:szCs w:val="24"/>
        </w:rPr>
        <w:t>-тренинг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="00E66F4A" w:rsidRPr="00E66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F4A" w:rsidRPr="00482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Стяжание </w:t>
      </w:r>
      <w:r w:rsidR="00A700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</w:t>
      </w:r>
      <w:r w:rsidR="00E66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кополисного мирового развития каждого из нас Иерархической Цельностью Служения</w:t>
      </w:r>
      <w:r w:rsidR="00E406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№4. Тренинг фиксация в 28 Высокой Цельной Истинной Метагалактик</w:t>
      </w:r>
      <w:r w:rsidRPr="006F6EB2">
        <w:rPr>
          <w:rFonts w:ascii="Times New Roman" w:hAnsi="Times New Roman" w:cs="Times New Roman"/>
          <w:b/>
          <w:sz w:val="24"/>
          <w:szCs w:val="24"/>
        </w:rPr>
        <w:t>е Изначально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Вышестоящего Отца</w:t>
      </w:r>
      <w:r w:rsidR="00E40660">
        <w:rPr>
          <w:rFonts w:ascii="Times New Roman" w:hAnsi="Times New Roman" w:cs="Times New Roman"/>
          <w:b/>
          <w:sz w:val="24"/>
          <w:szCs w:val="24"/>
        </w:rPr>
        <w:t>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№5. Стяжание Творящего Синтеза синтезом всех Частей в магните Изначально Вышестоящего Отца </w:t>
      </w:r>
      <w:r w:rsidR="006F6EB2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Вышестоящей Матери. Творение Внутреннего мира каждого. Включение в Творящесть Творящего Синтеза</w:t>
      </w:r>
      <w:r w:rsidR="00E40660">
        <w:rPr>
          <w:rFonts w:ascii="Times New Roman" w:hAnsi="Times New Roman" w:cs="Times New Roman"/>
          <w:b/>
          <w:sz w:val="24"/>
          <w:szCs w:val="24"/>
        </w:rPr>
        <w:t>.</w:t>
      </w:r>
    </w:p>
    <w:p w:rsidR="004A7450" w:rsidRPr="005A575A" w:rsidRDefault="00C94EBA" w:rsidP="004A7450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№6. Тренинг</w:t>
      </w:r>
      <w:r w:rsidR="00E0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6F8">
        <w:rPr>
          <w:rFonts w:ascii="Times New Roman" w:hAnsi="Times New Roman" w:cs="Times New Roman"/>
          <w:b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Обучение действовать Творящим Синтезом. </w:t>
      </w:r>
      <w:r w:rsidR="004A7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Стяжание </w:t>
      </w:r>
      <w:r w:rsidR="004A7450" w:rsidRPr="005A5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16-ти базовых Совершенных Частностей каждого из нас Творящим Синтезом Изначально Вышестоящего Отца</w:t>
      </w:r>
    </w:p>
    <w:p w:rsidR="00412DB2" w:rsidRDefault="00C94EBA" w:rsidP="004A7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№7. Стяжание Совершенного Хум. Стяжание 65 536 Совершенств ИВО. Стяжание 16-ти Совершенных Хум</w:t>
      </w:r>
      <w:r w:rsidR="00E40660">
        <w:rPr>
          <w:rFonts w:ascii="Times New Roman" w:hAnsi="Times New Roman" w:cs="Times New Roman"/>
          <w:b/>
          <w:sz w:val="24"/>
          <w:szCs w:val="24"/>
        </w:rPr>
        <w:t>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№8. Итоговая</w:t>
      </w:r>
    </w:p>
    <w:p w:rsidR="00412DB2" w:rsidRDefault="00C94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412DB2" w:rsidRDefault="00C94EBA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00:00. На каждый Синтез ставить цель. И весь Потенциал направить на преображение.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6F6EB2">
        <w:rPr>
          <w:rFonts w:ascii="Times New Roman" w:hAnsi="Times New Roman" w:cs="Times New Roman"/>
          <w:sz w:val="24"/>
          <w:szCs w:val="24"/>
        </w:rPr>
        <w:t>11. Устремиться на личный Взрыв-</w:t>
      </w:r>
      <w:r>
        <w:rPr>
          <w:rFonts w:ascii="Times New Roman" w:hAnsi="Times New Roman" w:cs="Times New Roman"/>
          <w:sz w:val="24"/>
          <w:szCs w:val="24"/>
        </w:rPr>
        <w:t>скач</w:t>
      </w:r>
      <w:r w:rsidRPr="006F6E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F6EB2">
        <w:rPr>
          <w:rFonts w:ascii="Times New Roman" w:hAnsi="Times New Roman" w:cs="Times New Roman"/>
          <w:sz w:val="24"/>
          <w:szCs w:val="24"/>
        </w:rPr>
        <w:t>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00:15. В новых видах материи Организации звучат Ипостасно именно так, как сейчас в Столпе. Освоение Материи происходит физическими телами</w:t>
      </w:r>
      <w:r w:rsidR="006F6EB2">
        <w:rPr>
          <w:rFonts w:ascii="Times New Roman" w:hAnsi="Times New Roman" w:cs="Times New Roman"/>
          <w:sz w:val="24"/>
          <w:szCs w:val="24"/>
        </w:rPr>
        <w:t xml:space="preserve"> </w:t>
      </w:r>
      <w:r w:rsidR="006F6EB2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Мирово.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00:22. Куда выходить делать практики.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00:27. В Подразделении не хватает Воли, волевитости. 18 видов Воли </w:t>
      </w:r>
      <w:r w:rsidR="006F6EB2">
        <w:rPr>
          <w:rFonts w:ascii="Times New Roman" w:hAnsi="Times New Roman" w:cs="Times New Roman"/>
          <w:sz w:val="24"/>
          <w:szCs w:val="24"/>
        </w:rPr>
        <w:t>к</w:t>
      </w:r>
      <w:r w:rsidR="006F6EB2" w:rsidRPr="006F6EB2">
        <w:rPr>
          <w:rFonts w:ascii="Times New Roman" w:hAnsi="Times New Roman" w:cs="Times New Roman"/>
          <w:sz w:val="24"/>
          <w:szCs w:val="24"/>
        </w:rPr>
        <w:t>о</w:t>
      </w:r>
      <w:r w:rsidR="006F6EB2">
        <w:rPr>
          <w:rFonts w:ascii="Times New Roman" w:hAnsi="Times New Roman" w:cs="Times New Roman"/>
          <w:sz w:val="24"/>
          <w:szCs w:val="24"/>
        </w:rPr>
        <w:t>чуют,</w:t>
      </w:r>
      <w:r>
        <w:rPr>
          <w:rFonts w:ascii="Times New Roman" w:hAnsi="Times New Roman" w:cs="Times New Roman"/>
          <w:sz w:val="24"/>
          <w:szCs w:val="24"/>
        </w:rPr>
        <w:t xml:space="preserve"> не фиксируются. Воле Избыточность ИВО в каждом из нас. И как организуется каждая Организация, т</w:t>
      </w:r>
      <w:r w:rsidR="00E036F8">
        <w:rPr>
          <w:rFonts w:ascii="Times New Roman" w:hAnsi="Times New Roman" w:cs="Times New Roman"/>
          <w:sz w:val="24"/>
          <w:szCs w:val="24"/>
        </w:rPr>
        <w:t>ак и организуется Воля команды.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00:35. На любое действие </w:t>
      </w:r>
      <w:r w:rsidRPr="006F6EB2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и Огонь выработать</w:t>
      </w:r>
      <w:r w:rsidRPr="006F6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Волю</w:t>
      </w:r>
      <w:r w:rsidRPr="006F6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стяжать её у Отца, Аватаров. Идёт запрос на Волю от всех жителей территории.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00:40 Задача Организации привнести Огонь, Синтез Отца на территорию. Как мы организуе</w:t>
      </w:r>
      <w:r w:rsidRPr="006F6E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 в материи так и Творим. То, что я сотворяю, то и развёртывается в материи.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00:45. Научит</w:t>
      </w:r>
      <w:r w:rsidRPr="006F6EB2">
        <w:rPr>
          <w:rFonts w:ascii="Times New Roman" w:hAnsi="Times New Roman" w:cs="Times New Roman"/>
          <w:sz w:val="24"/>
          <w:szCs w:val="24"/>
        </w:rPr>
        <w:t>ь</w:t>
      </w:r>
      <w:r w:rsidR="00E036F8">
        <w:rPr>
          <w:rFonts w:ascii="Times New Roman" w:hAnsi="Times New Roman" w:cs="Times New Roman"/>
          <w:sz w:val="24"/>
          <w:szCs w:val="24"/>
        </w:rPr>
        <w:t>ся Творящему Синтезу р</w:t>
      </w:r>
      <w:r>
        <w:rPr>
          <w:rFonts w:ascii="Times New Roman" w:hAnsi="Times New Roman" w:cs="Times New Roman"/>
          <w:sz w:val="24"/>
          <w:szCs w:val="24"/>
        </w:rPr>
        <w:t>акурсом Служения, Человека. Ключ 7-4-1. Воля – Творение. Творящий Синтез ИВО – Физика. Единица материи.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00:55. У нас есть записи Духа, которые преобра</w:t>
      </w:r>
      <w:r w:rsidRPr="006F6EB2">
        <w:rPr>
          <w:rFonts w:ascii="Times New Roman" w:hAnsi="Times New Roman" w:cs="Times New Roman"/>
          <w:sz w:val="24"/>
          <w:szCs w:val="24"/>
        </w:rPr>
        <w:t>жа</w:t>
      </w:r>
      <w:r>
        <w:rPr>
          <w:rFonts w:ascii="Times New Roman" w:hAnsi="Times New Roman" w:cs="Times New Roman"/>
          <w:sz w:val="24"/>
          <w:szCs w:val="24"/>
        </w:rPr>
        <w:t>ются только выходом в зал к Отцу. И убедить человека за один разговор измениться не всегда удаётся. И пока человек сам не возьмётся за себя, изменения не наступят.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01:15. О Творящем Синтезе.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01:35. Каждый Аватар собирает свою команду из Граждан.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01:40. Организовывать мероприятия для граждан.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02:11–02:36. Практика №1. Стяжание Творящего Синтеза. Стяжание Формы Ипостаси 28 Синтеза. Тренинг с Изначально Вышестоящими Аватарами Синтеза Кут Хуми Фаинь на вхождение в 4 Синтеза 4-х видов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02:40. Переход на 100-ричный Синтез дал возможность перейти в более высокий вид Метагалактики.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02:47. Объяснения строения Истинной Метагалактики. Мировые тела наши выросли, на все 4 Метагалактики. Одна Цельная материя</w:t>
      </w:r>
      <w:r w:rsidR="00E036F8">
        <w:rPr>
          <w:rFonts w:ascii="Times New Roman" w:hAnsi="Times New Roman" w:cs="Times New Roman"/>
          <w:sz w:val="24"/>
          <w:szCs w:val="24"/>
        </w:rPr>
        <w:t xml:space="preserve"> </w:t>
      </w:r>
      <w:r w:rsidR="00E036F8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4 Метагалактики. Здание Подразделения одно синтезом 4-х Метагалактик. Каждый выходит и служит ракурсом своих стяжаний.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03:18. Рекомендуется следующий курс Четвёртый. Синтезы с 49 по 64. Ядра ранее пройденных Синтезов с 17-32 (49-64 сейчас)</w:t>
      </w:r>
      <w:r w:rsidRPr="006F6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выяснилось, не растут.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03:32–03:50. Практика №2. Стяжание 4 Миров, 4-х Мировых тел.</w:t>
      </w:r>
    </w:p>
    <w:p w:rsidR="008B6502" w:rsidRDefault="008B6502">
      <w:pPr>
        <w:tabs>
          <w:tab w:val="left" w:pos="2024"/>
        </w:tabs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DB2" w:rsidRDefault="00C94EBA">
      <w:pPr>
        <w:tabs>
          <w:tab w:val="left" w:pos="2024"/>
        </w:tabs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00:00. Давать задание своим Мировыми телам. Рекомендации что делать и как применяться Мировыми телами. Взращивая Мировые тела.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00:18. Подготовка к практике</w:t>
      </w:r>
      <w:r w:rsidR="00116674">
        <w:rPr>
          <w:rFonts w:ascii="Times New Roman" w:hAnsi="Times New Roman" w:cs="Times New Roman"/>
          <w:sz w:val="24"/>
          <w:szCs w:val="24"/>
        </w:rPr>
        <w:t>.</w:t>
      </w:r>
    </w:p>
    <w:p w:rsidR="008B6502" w:rsidRPr="00E66F4A" w:rsidRDefault="00C94EBA" w:rsidP="008B6502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00:29-01:00. Практика №3. </w:t>
      </w:r>
      <w:r w:rsidR="008B6502" w:rsidRPr="00482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Стяжание </w:t>
      </w:r>
      <w:r w:rsidR="00A700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</w:t>
      </w:r>
      <w:r w:rsidR="008B65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кополисного мирового развития каждого из нас Иерархической Цельностью Служения.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01:01. Обучаться своими Мировыми телами, общаться с Гражданами Метагалактики и этот опыт перенести на физику.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01:26. Задача на ночную подготовку: </w:t>
      </w:r>
      <w:r>
        <w:rPr>
          <w:rFonts w:ascii="Times New Roman" w:hAnsi="Times New Roman" w:cs="Times New Roman"/>
          <w:b/>
          <w:sz w:val="24"/>
          <w:szCs w:val="24"/>
        </w:rPr>
        <w:t>Разработка схемы Метагалактики и Миры каждого. Смена Позиции Наблюдателя.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01:32-01:45. Практика №4. Тренинг фиксация в 28 Высокой Цельной Истинной Метагалактик</w:t>
      </w:r>
      <w:r w:rsidRPr="006F6EB2">
        <w:rPr>
          <w:rFonts w:ascii="Times New Roman" w:hAnsi="Times New Roman" w:cs="Times New Roman"/>
          <w:b/>
          <w:sz w:val="24"/>
          <w:szCs w:val="24"/>
        </w:rPr>
        <w:t>е Изначально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Вышестоящего Отца</w:t>
      </w:r>
    </w:p>
    <w:p w:rsidR="00412DB2" w:rsidRDefault="00C94EBA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00:01. Ночная подготовка. Принцип Творящего Синтеза. Части, системы, аппараты, частности. Если мы хотим поменяться, то надо включаться в разраб</w:t>
      </w:r>
      <w:r w:rsidR="00116674">
        <w:rPr>
          <w:rFonts w:ascii="Times New Roman" w:hAnsi="Times New Roman" w:cs="Times New Roman"/>
          <w:sz w:val="24"/>
          <w:szCs w:val="24"/>
        </w:rPr>
        <w:t>отку 28 Синтеза.</w:t>
      </w:r>
      <w:r>
        <w:rPr>
          <w:rFonts w:ascii="Times New Roman" w:hAnsi="Times New Roman" w:cs="Times New Roman"/>
          <w:sz w:val="24"/>
          <w:szCs w:val="24"/>
        </w:rPr>
        <w:t xml:space="preserve"> Первые 14 дней идёт доработка Синтеза, и можно выйти за пределы своих во</w:t>
      </w:r>
      <w:r w:rsidR="00116674">
        <w:rPr>
          <w:rFonts w:ascii="Times New Roman" w:hAnsi="Times New Roman" w:cs="Times New Roman"/>
          <w:sz w:val="24"/>
          <w:szCs w:val="24"/>
        </w:rPr>
        <w:t xml:space="preserve">зможностей. Личная подготовка,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разработанность. Материю меняют 50% </w:t>
      </w:r>
      <w:r w:rsidR="00116674">
        <w:rPr>
          <w:rFonts w:ascii="Times New Roman" w:hAnsi="Times New Roman" w:cs="Times New Roman"/>
          <w:sz w:val="24"/>
          <w:szCs w:val="24"/>
        </w:rPr>
        <w:t xml:space="preserve">+1 </w:t>
      </w:r>
      <w:r>
        <w:rPr>
          <w:rFonts w:ascii="Times New Roman" w:hAnsi="Times New Roman" w:cs="Times New Roman"/>
          <w:sz w:val="24"/>
          <w:szCs w:val="24"/>
        </w:rPr>
        <w:t xml:space="preserve">минимум, 15-20% </w:t>
      </w:r>
      <w:r w:rsidR="00116674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это мало. Ежемесячно работать с частями пройденного Синтеза. Уточняем у Кут Хуми</w:t>
      </w:r>
      <w:r w:rsidRPr="006F6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времени нам лично необходимо для усвоения Синтеза. Спросить сколько у меня вырабатывается личного Синтеза. От этого зависит наша материя на физике.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00:30. Творящий Синтез постоянно преображается, растёт.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00:40. </w:t>
      </w:r>
      <w:r w:rsidRPr="006F6EB2">
        <w:rPr>
          <w:rFonts w:ascii="Times New Roman" w:hAnsi="Times New Roman" w:cs="Times New Roman"/>
          <w:sz w:val="24"/>
          <w:szCs w:val="24"/>
        </w:rPr>
        <w:t>Выходить</w:t>
      </w:r>
      <w:r>
        <w:rPr>
          <w:rFonts w:ascii="Times New Roman" w:hAnsi="Times New Roman" w:cs="Times New Roman"/>
          <w:sz w:val="24"/>
          <w:szCs w:val="24"/>
        </w:rPr>
        <w:t xml:space="preserve"> к Отцу. Мир Отц</w:t>
      </w:r>
      <w:r w:rsidR="00116674">
        <w:rPr>
          <w:rFonts w:ascii="Times New Roman" w:hAnsi="Times New Roman" w:cs="Times New Roman"/>
          <w:sz w:val="24"/>
          <w:szCs w:val="24"/>
        </w:rPr>
        <w:t xml:space="preserve">а </w:t>
      </w:r>
      <w:r w:rsidR="00116674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намагнитить свой Мир. Пример с эталонной частью ИВО. Магнитное поле и среда нарабатываются только Огнём. Частность это то, что необходимо разрабатывать в каждой части. Схема эффективности, накопления Творящего Синтеза.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00:55. Желательно по количеству пройденных Синтезов работа Частностей каждого. Внутренний мир растёт 16-рицей Частностей. Обучать свои Части, тренировать, впитывать Синтез.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01:05. Если огонь Магнита перестаёт действовать, то Материя не развивается. Изначально Вышестоящая Мать </w:t>
      </w:r>
      <w:r w:rsidR="00116674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специалист по Магниту и Материи. Магнитность каждой Части. Для 28 Синтеза минимум 28 частностей. </w:t>
      </w:r>
      <w:r>
        <w:rPr>
          <w:rFonts w:ascii="Times New Roman" w:hAnsi="Times New Roman" w:cs="Times New Roman"/>
          <w:b/>
          <w:sz w:val="24"/>
          <w:szCs w:val="24"/>
        </w:rPr>
        <w:t>Задача 28 Синтеза: Наработать Творящий Синтез магнитностью всех частей</w:t>
      </w:r>
      <w:r w:rsidR="00116674">
        <w:rPr>
          <w:rFonts w:ascii="Times New Roman" w:hAnsi="Times New Roman" w:cs="Times New Roman"/>
          <w:b/>
          <w:sz w:val="24"/>
          <w:szCs w:val="24"/>
        </w:rPr>
        <w:t>. М</w:t>
      </w:r>
      <w:r>
        <w:rPr>
          <w:rFonts w:ascii="Times New Roman" w:hAnsi="Times New Roman" w:cs="Times New Roman"/>
          <w:b/>
          <w:sz w:val="24"/>
          <w:szCs w:val="24"/>
        </w:rPr>
        <w:t>инимум 51%.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01:22-01:55. Практика №5. Стяжание Творящего Синтеза синтезом всех Частей в магните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674">
        <w:rPr>
          <w:rFonts w:ascii="Times New Roman" w:hAnsi="Times New Roman" w:cs="Times New Roman"/>
          <w:sz w:val="24"/>
          <w:szCs w:val="24"/>
        </w:rPr>
        <w:noBreakHyphen/>
      </w:r>
      <w:r w:rsidRPr="00116674">
        <w:rPr>
          <w:rFonts w:ascii="Times New Roman" w:hAnsi="Times New Roman" w:cs="Times New Roman"/>
          <w:b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Вышестоящей Матери. Творение Внутреннего мира каждого. Включение в Творящесть Творящего Синтеза.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01:56. Выходить к Аватарам и обучаться. Нас будут обучать Творящести Творящего Синтеза несколькими вариантами. По стяжаниям, по должности, по Ипостасности Синтезу. Можно разрабатываться по Партии, по М</w:t>
      </w:r>
      <w:r w:rsidRPr="006F6EB2">
        <w:rPr>
          <w:rFonts w:ascii="Times New Roman" w:hAnsi="Times New Roman" w:cs="Times New Roman"/>
          <w:sz w:val="24"/>
          <w:szCs w:val="24"/>
        </w:rPr>
        <w:t>Ц,</w:t>
      </w:r>
      <w:r w:rsidR="00116674">
        <w:rPr>
          <w:rFonts w:ascii="Times New Roman" w:hAnsi="Times New Roman" w:cs="Times New Roman"/>
          <w:sz w:val="24"/>
          <w:szCs w:val="24"/>
        </w:rPr>
        <w:t xml:space="preserve"> по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Обучение Учителя Синтеза телесно включается, если есть ядра с 33 по 64 Синтезы ИВО. </w:t>
      </w:r>
      <w:r w:rsidRPr="00FD2241">
        <w:rPr>
          <w:rFonts w:ascii="Times New Roman" w:hAnsi="Times New Roman" w:cs="Times New Roman"/>
          <w:b/>
          <w:sz w:val="24"/>
          <w:szCs w:val="24"/>
        </w:rPr>
        <w:t>Задача: выходить и нарабатывать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02:04. Творящий Синтез возрастает деятельностью. Изменить, исключить те виды деятельности, которые нас не взращивают. Выйти к Фаинь и уточнить, что из твоей деятельности не твоё.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02:15. Примеры. Творящий Синтез чётко определяет твоё это или нет.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02:50. Состояться Творящим Синтезом. Иногда надо пройти Творящий Синтез, который для других может быть некорректным, это чаще всего отложенный тобой Творящий Синтез, который уже должен произойти, иногда в жёсткой форме. Уточняя у Аватаров это должно быть, или преобразить? Пройти 16-рично Частностями Творящий Синтез ИВО. И многое в материи решается корректно и комфортно, если мы открыты Творящему Синтезу Отца. В пятой расе было </w:t>
      </w:r>
      <w:r w:rsidR="00FD224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всего.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03:0</w:t>
      </w:r>
      <w:r w:rsidR="00FD2241">
        <w:rPr>
          <w:rFonts w:ascii="Times New Roman" w:hAnsi="Times New Roman" w:cs="Times New Roman"/>
          <w:b/>
          <w:sz w:val="24"/>
          <w:szCs w:val="24"/>
        </w:rPr>
        <w:t xml:space="preserve">5-03:30. Практика №6. Тренинг </w:t>
      </w:r>
      <w:r w:rsidR="00FD2241">
        <w:rPr>
          <w:rFonts w:ascii="Times New Roman" w:hAnsi="Times New Roman" w:cs="Times New Roman"/>
          <w:b/>
          <w:sz w:val="24"/>
          <w:szCs w:val="24"/>
        </w:rPr>
        <w:noBreakHyphen/>
        <w:t xml:space="preserve"> </w:t>
      </w:r>
      <w:r w:rsidRPr="006F6EB2">
        <w:rPr>
          <w:rFonts w:ascii="Times New Roman" w:hAnsi="Times New Roman" w:cs="Times New Roman"/>
          <w:b/>
          <w:sz w:val="24"/>
          <w:szCs w:val="24"/>
        </w:rPr>
        <w:t>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действовать Творящим Синтез</w:t>
      </w:r>
      <w:r w:rsidR="00FD2241">
        <w:rPr>
          <w:rFonts w:ascii="Times New Roman" w:hAnsi="Times New Roman" w:cs="Times New Roman"/>
          <w:b/>
          <w:sz w:val="24"/>
          <w:szCs w:val="24"/>
        </w:rPr>
        <w:t xml:space="preserve">ом. Стяжание Творящего Синтеза </w:t>
      </w:r>
      <w:r>
        <w:rPr>
          <w:rFonts w:ascii="Times New Roman" w:hAnsi="Times New Roman" w:cs="Times New Roman"/>
          <w:b/>
          <w:sz w:val="24"/>
          <w:szCs w:val="24"/>
        </w:rPr>
        <w:t xml:space="preserve">16-рицы Частностей Совершенного Хум </w:t>
      </w:r>
    </w:p>
    <w:p w:rsidR="00412DB2" w:rsidRDefault="00C94EBA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00:01. Перестраивать матрицы ситуаций частностей. Работать с частностями.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Частности: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Право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Я Есмь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Идея</w:t>
      </w:r>
    </w:p>
    <w:p w:rsidR="00412DB2" w:rsidRDefault="00BC4DA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Имперация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Суть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Взгляд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Смысл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Синтез начала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Мысль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Чувство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Параметод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Ощущение</w:t>
      </w:r>
    </w:p>
    <w:p w:rsidR="00412DB2" w:rsidRDefault="00FD224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Мощь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EBA">
        <w:rPr>
          <w:rFonts w:ascii="Times New Roman" w:hAnsi="Times New Roman" w:cs="Times New Roman"/>
          <w:sz w:val="24"/>
          <w:szCs w:val="24"/>
        </w:rPr>
        <w:t>1. Движение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00:15.</w:t>
      </w:r>
      <w:r w:rsidR="00FD2241">
        <w:rPr>
          <w:rFonts w:ascii="Times New Roman" w:hAnsi="Times New Roman" w:cs="Times New Roman"/>
          <w:sz w:val="24"/>
          <w:szCs w:val="24"/>
        </w:rPr>
        <w:t xml:space="preserve"> Стяжать у ИВАС 16 Совершенных Ч</w:t>
      </w:r>
      <w:r>
        <w:rPr>
          <w:rFonts w:ascii="Times New Roman" w:hAnsi="Times New Roman" w:cs="Times New Roman"/>
          <w:sz w:val="24"/>
          <w:szCs w:val="24"/>
        </w:rPr>
        <w:t>астностей на преображение ситуации Внутреннего Мира. Вести данную ситуацию, отслеживать её Огнём Аватаров до полного её завершения. Дойти до движения, распаковывая всё. Часть Прозрение включается 12 Частностью</w:t>
      </w:r>
      <w:r w:rsidR="00FD2241">
        <w:rPr>
          <w:rFonts w:ascii="Times New Roman" w:hAnsi="Times New Roman" w:cs="Times New Roman"/>
          <w:sz w:val="24"/>
          <w:szCs w:val="24"/>
        </w:rPr>
        <w:t xml:space="preserve"> – Синтез начала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00:25. В Огне и Синтезе Владык расписывать все 16 частностей на любой вопрос, деятельность и ситуацию. Жизнь частями и их воспитание начинается с этого.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00:40. Полностью открыться Отцу на Синтезе, тогда Совершенные Частности, входя в нас, не входят в противоречия с нашими частностями, накопленными в веках.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00:55. О части Совершенный Хум ИВО. Хум вокруг тела, Хум над головой, Хум в центре головы, Хум в центре груди, Хум</w:t>
      </w:r>
      <w:r w:rsidR="00FD2241">
        <w:rPr>
          <w:rFonts w:ascii="Times New Roman" w:hAnsi="Times New Roman" w:cs="Times New Roman"/>
          <w:sz w:val="24"/>
          <w:szCs w:val="24"/>
        </w:rPr>
        <w:t xml:space="preserve"> в промежности, Хум под ногами.</w:t>
      </w: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01:17-01:28. Практика №7. Стяжани</w:t>
      </w:r>
      <w:r w:rsidR="00FD2241">
        <w:rPr>
          <w:rFonts w:ascii="Times New Roman" w:hAnsi="Times New Roman" w:cs="Times New Roman"/>
          <w:b/>
          <w:sz w:val="24"/>
          <w:szCs w:val="24"/>
        </w:rPr>
        <w:t>е Совершенного Хум. Стяжание 65</w:t>
      </w:r>
      <w:r>
        <w:rPr>
          <w:rFonts w:ascii="Times New Roman" w:hAnsi="Times New Roman" w:cs="Times New Roman"/>
          <w:b/>
          <w:sz w:val="24"/>
          <w:szCs w:val="24"/>
        </w:rPr>
        <w:t>536 Совершенств ИВО. Стяжание 16-ти Совершенных Хум.</w:t>
      </w:r>
    </w:p>
    <w:p w:rsidR="00BC4DAE" w:rsidRDefault="00C94EBA" w:rsidP="00BC4DA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01:30. О Части Прозрение ИВО. Во всём соблюдать ясный трезвый взгляд на всё – это о Прозрении. </w:t>
      </w:r>
      <w:r w:rsidR="00FD2241">
        <w:rPr>
          <w:rFonts w:ascii="Times New Roman" w:hAnsi="Times New Roman" w:cs="Times New Roman"/>
          <w:sz w:val="24"/>
          <w:szCs w:val="24"/>
        </w:rPr>
        <w:t>Часть,</w:t>
      </w:r>
      <w:r>
        <w:rPr>
          <w:rFonts w:ascii="Times New Roman" w:hAnsi="Times New Roman" w:cs="Times New Roman"/>
          <w:sz w:val="24"/>
          <w:szCs w:val="24"/>
        </w:rPr>
        <w:t xml:space="preserve"> отвечающая за адекватность к</w:t>
      </w:r>
      <w:r w:rsidR="00FD2241">
        <w:rPr>
          <w:rFonts w:ascii="Times New Roman" w:hAnsi="Times New Roman" w:cs="Times New Roman"/>
          <w:sz w:val="24"/>
          <w:szCs w:val="24"/>
        </w:rPr>
        <w:t>аждого. Независимый – Прозренче</w:t>
      </w:r>
      <w:r>
        <w:rPr>
          <w:rFonts w:ascii="Times New Roman" w:hAnsi="Times New Roman" w:cs="Times New Roman"/>
          <w:sz w:val="24"/>
          <w:szCs w:val="24"/>
        </w:rPr>
        <w:t>ский взгляд.</w:t>
      </w:r>
    </w:p>
    <w:p w:rsidR="00BC4DAE" w:rsidRPr="00BC4DAE" w:rsidRDefault="00C94EBA" w:rsidP="00BC4DA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02:02-02:14. Практика №8. </w:t>
      </w:r>
      <w:r w:rsidR="00BC4D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Итоговая. </w:t>
      </w:r>
      <w:r w:rsidR="00BC4DAE" w:rsidRPr="005A5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Стяжание </w:t>
      </w:r>
      <w:r w:rsidR="00BC4D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Части Прозрения Изначально </w:t>
      </w:r>
      <w:r w:rsidR="00BC4DAE" w:rsidRPr="005A5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Вышестоящего Отца</w:t>
      </w:r>
    </w:p>
    <w:p w:rsidR="00412DB2" w:rsidRDefault="00412DB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B2" w:rsidRDefault="00412DB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12DB2" w:rsidRDefault="00412DB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12DB2" w:rsidRDefault="00FD224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Сдано ИВАС КХ 18</w:t>
      </w:r>
      <w:r w:rsidR="00C94EBA">
        <w:rPr>
          <w:rFonts w:ascii="Times New Roman" w:hAnsi="Times New Roman" w:cs="Times New Roman"/>
          <w:b/>
          <w:color w:val="FF0000"/>
          <w:sz w:val="24"/>
          <w:szCs w:val="24"/>
        </w:rPr>
        <w:t>.09.2019</w:t>
      </w:r>
    </w:p>
    <w:p w:rsidR="00412DB2" w:rsidRDefault="00412DB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B2" w:rsidRDefault="00C94E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Набор:</w:t>
      </w:r>
      <w:r>
        <w:rPr>
          <w:rFonts w:ascii="Times New Roman" w:hAnsi="Times New Roman" w:cs="Times New Roman"/>
          <w:sz w:val="24"/>
          <w:szCs w:val="24"/>
        </w:rPr>
        <w:t xml:space="preserve"> Ипостась 28 Синтеза Заболотских Галина</w:t>
      </w:r>
    </w:p>
    <w:p w:rsidR="00412DB2" w:rsidRDefault="00412DB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12DB2" w:rsidRDefault="00412DB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412DB2" w:rsidSect="008B6502">
      <w:headerReference w:type="default" r:id="rId6"/>
      <w:pgSz w:w="11906" w:h="16838" w:code="9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CC" w:rsidRDefault="002738CC" w:rsidP="00412DB2">
      <w:pPr>
        <w:spacing w:after="0" w:line="240" w:lineRule="auto"/>
      </w:pPr>
      <w:r>
        <w:separator/>
      </w:r>
    </w:p>
  </w:endnote>
  <w:endnote w:type="continuationSeparator" w:id="0">
    <w:p w:rsidR="002738CC" w:rsidRDefault="002738CC" w:rsidP="0041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CC" w:rsidRDefault="002738CC" w:rsidP="00412DB2">
      <w:pPr>
        <w:spacing w:after="0" w:line="240" w:lineRule="auto"/>
      </w:pPr>
      <w:r>
        <w:separator/>
      </w:r>
    </w:p>
  </w:footnote>
  <w:footnote w:type="continuationSeparator" w:id="0">
    <w:p w:rsidR="002738CC" w:rsidRDefault="002738CC" w:rsidP="0041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74" w:rsidRDefault="00C94EBA" w:rsidP="00116674">
    <w:pPr>
      <w:pStyle w:val="a7"/>
      <w:tabs>
        <w:tab w:val="right" w:pos="10915"/>
      </w:tabs>
      <w:ind w:left="284"/>
      <w:jc w:val="center"/>
      <w:rPr>
        <w:i/>
        <w:color w:val="0A0A0A"/>
        <w:sz w:val="20"/>
        <w:szCs w:val="20"/>
        <w:shd w:val="clear" w:color="auto" w:fill="FFFFFF"/>
      </w:rPr>
    </w:pPr>
    <w:bookmarkStart w:id="1" w:name="_Hlk524341119"/>
    <w:r>
      <w:rPr>
        <w:i/>
        <w:sz w:val="20"/>
        <w:szCs w:val="20"/>
      </w:rPr>
      <w:t xml:space="preserve">28. ИВ Синтез Совершенного Хум ИВО. Творящий Синтез ИВО. </w:t>
    </w:r>
    <w:r>
      <w:rPr>
        <w:i/>
        <w:color w:val="0A0A0A"/>
        <w:sz w:val="20"/>
        <w:szCs w:val="20"/>
        <w:shd w:val="clear" w:color="auto" w:fill="FFFFFF"/>
      </w:rPr>
      <w:t>14-15.09.2019г. ИВДИВО</w:t>
    </w:r>
    <w:bookmarkEnd w:id="1"/>
    <w:r w:rsidR="00116674">
      <w:rPr>
        <w:i/>
        <w:color w:val="0A0A0A"/>
        <w:sz w:val="20"/>
        <w:szCs w:val="20"/>
        <w:shd w:val="clear" w:color="auto" w:fill="FFFFFF"/>
      </w:rPr>
      <w:t xml:space="preserve"> Ижевск, Ю. Кузьмина</w:t>
    </w:r>
  </w:p>
  <w:p w:rsidR="00116674" w:rsidRPr="00116674" w:rsidRDefault="00116674" w:rsidP="00116674">
    <w:pPr>
      <w:pStyle w:val="a7"/>
      <w:tabs>
        <w:tab w:val="right" w:pos="10915"/>
      </w:tabs>
      <w:ind w:left="284"/>
      <w:jc w:val="center"/>
      <w:rPr>
        <w:i/>
        <w:color w:val="0A0A0A"/>
        <w:sz w:val="20"/>
        <w:szCs w:val="2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2DB2"/>
    <w:rsid w:val="000E1A4B"/>
    <w:rsid w:val="00116674"/>
    <w:rsid w:val="001D5368"/>
    <w:rsid w:val="00211B4D"/>
    <w:rsid w:val="002738CC"/>
    <w:rsid w:val="002E572E"/>
    <w:rsid w:val="00412DB2"/>
    <w:rsid w:val="004327AB"/>
    <w:rsid w:val="004A7450"/>
    <w:rsid w:val="006F6EB2"/>
    <w:rsid w:val="008B6502"/>
    <w:rsid w:val="008F76CD"/>
    <w:rsid w:val="00A41BC1"/>
    <w:rsid w:val="00A7006F"/>
    <w:rsid w:val="00BC4DAE"/>
    <w:rsid w:val="00C94EBA"/>
    <w:rsid w:val="00E036F8"/>
    <w:rsid w:val="00E40660"/>
    <w:rsid w:val="00E66F4A"/>
    <w:rsid w:val="00FD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DB2"/>
  </w:style>
  <w:style w:type="paragraph" w:styleId="a5">
    <w:name w:val="footer"/>
    <w:basedOn w:val="a"/>
    <w:link w:val="a6"/>
    <w:uiPriority w:val="99"/>
    <w:rsid w:val="0041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DB2"/>
  </w:style>
  <w:style w:type="paragraph" w:customStyle="1" w:styleId="2">
    <w:name w:val="Без интервала2"/>
    <w:basedOn w:val="a"/>
    <w:rsid w:val="00412DB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412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">
    <w:name w:val="Обычный1"/>
    <w:rsid w:val="00211B4D"/>
    <w:pPr>
      <w:spacing w:after="0" w:line="240" w:lineRule="auto"/>
    </w:pPr>
    <w:rPr>
      <w:rFonts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STAR</cp:lastModifiedBy>
  <cp:revision>13</cp:revision>
  <dcterms:created xsi:type="dcterms:W3CDTF">2019-09-16T18:36:00Z</dcterms:created>
  <dcterms:modified xsi:type="dcterms:W3CDTF">2019-10-22T13:26:00Z</dcterms:modified>
</cp:coreProperties>
</file>